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郜春岚</w:t>
      </w:r>
      <w:r>
        <w:rPr>
          <w:rFonts w:hint="eastAsia"/>
          <w:sz w:val="15"/>
          <w:szCs w:val="15"/>
          <w:highlight w:val="none"/>
        </w:rPr>
        <w:t>，</w:t>
      </w:r>
      <w:r>
        <w:rPr>
          <w:rFonts w:hint="eastAsia"/>
          <w:sz w:val="15"/>
          <w:szCs w:val="15"/>
          <w:highlight w:val="none"/>
          <w:lang w:val="en-US" w:eastAsia="zh-CN"/>
        </w:rPr>
        <w:t>130131198802270623</w:t>
      </w:r>
      <w:r>
        <w:rPr>
          <w:rFonts w:hint="eastAsia"/>
          <w:sz w:val="15"/>
          <w:szCs w:val="15"/>
        </w:rPr>
        <w:t xml:space="preserve">  </w:t>
      </w:r>
      <w:r>
        <w:rPr>
          <w:rFonts w:hint="eastAsia"/>
          <w:sz w:val="15"/>
          <w:szCs w:val="15"/>
          <w:lang w:val="en-US" w:eastAsia="zh-CN"/>
        </w:rPr>
        <w:t>冀A01913D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