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康振平</w:t>
      </w:r>
      <w:r>
        <w:rPr>
          <w:rFonts w:hint="eastAsia"/>
          <w:sz w:val="15"/>
          <w:szCs w:val="15"/>
          <w:highlight w:val="none"/>
        </w:rPr>
        <w:t>，</w:t>
      </w:r>
      <w:r>
        <w:rPr>
          <w:rFonts w:hint="eastAsia"/>
          <w:sz w:val="15"/>
          <w:szCs w:val="15"/>
          <w:highlight w:val="none"/>
          <w:lang w:val="en-US" w:eastAsia="zh-CN"/>
        </w:rPr>
        <w:t>130131198501153669</w:t>
      </w:r>
      <w:r>
        <w:rPr>
          <w:rFonts w:hint="eastAsia"/>
          <w:sz w:val="15"/>
          <w:szCs w:val="15"/>
        </w:rPr>
        <w:t xml:space="preserve">  </w:t>
      </w:r>
      <w:r>
        <w:rPr>
          <w:rFonts w:hint="eastAsia"/>
          <w:sz w:val="15"/>
          <w:szCs w:val="15"/>
          <w:lang w:val="en-US" w:eastAsia="zh-CN"/>
        </w:rPr>
        <w:t>冀A2K520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