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刘利剑</w:t>
      </w:r>
      <w:r>
        <w:rPr>
          <w:rFonts w:hint="eastAsia"/>
          <w:sz w:val="15"/>
          <w:szCs w:val="15"/>
          <w:highlight w:val="none"/>
        </w:rPr>
        <w:t>，</w:t>
      </w:r>
      <w:r>
        <w:rPr>
          <w:rFonts w:hint="eastAsia"/>
          <w:sz w:val="15"/>
          <w:szCs w:val="15"/>
          <w:highlight w:val="none"/>
          <w:lang w:val="en-US" w:eastAsia="zh-CN"/>
        </w:rPr>
        <w:t>130131198410274238</w:t>
      </w:r>
      <w:r>
        <w:rPr>
          <w:rFonts w:hint="eastAsia"/>
          <w:sz w:val="15"/>
          <w:szCs w:val="15"/>
        </w:rPr>
        <w:t xml:space="preserve">  </w:t>
      </w:r>
      <w:r>
        <w:rPr>
          <w:rFonts w:hint="eastAsia"/>
          <w:sz w:val="15"/>
          <w:szCs w:val="15"/>
          <w:lang w:val="en-US" w:eastAsia="zh-CN"/>
        </w:rPr>
        <w:t>沪A88855D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