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霍二军</w:t>
      </w:r>
      <w:r>
        <w:rPr>
          <w:rFonts w:hint="eastAsia"/>
          <w:sz w:val="15"/>
          <w:szCs w:val="15"/>
          <w:highlight w:val="none"/>
        </w:rPr>
        <w:t>，</w:t>
      </w:r>
      <w:r>
        <w:rPr>
          <w:rFonts w:hint="eastAsia"/>
          <w:sz w:val="15"/>
          <w:szCs w:val="15"/>
          <w:highlight w:val="none"/>
          <w:lang w:val="en-US" w:eastAsia="zh-CN"/>
        </w:rPr>
        <w:t>130131198407141215</w:t>
      </w:r>
      <w:r>
        <w:rPr>
          <w:rFonts w:hint="eastAsia"/>
          <w:sz w:val="15"/>
          <w:szCs w:val="15"/>
        </w:rPr>
        <w:t xml:space="preserve">  </w:t>
      </w:r>
      <w:r>
        <w:rPr>
          <w:rFonts w:hint="eastAsia"/>
          <w:sz w:val="15"/>
          <w:szCs w:val="15"/>
          <w:lang w:val="en-US" w:eastAsia="zh-CN"/>
        </w:rPr>
        <w:t>冀AP2852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