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尚秋志</w:t>
      </w:r>
      <w:r>
        <w:rPr>
          <w:rFonts w:hint="eastAsia"/>
          <w:sz w:val="15"/>
          <w:szCs w:val="15"/>
          <w:highlight w:val="none"/>
        </w:rPr>
        <w:t>，</w:t>
      </w:r>
      <w:r>
        <w:rPr>
          <w:rFonts w:hint="eastAsia"/>
          <w:sz w:val="15"/>
          <w:szCs w:val="15"/>
          <w:highlight w:val="none"/>
          <w:lang w:val="en-US" w:eastAsia="zh-CN"/>
        </w:rPr>
        <w:t>130126199108293036</w:t>
      </w:r>
      <w:r>
        <w:rPr>
          <w:rFonts w:hint="eastAsia"/>
          <w:sz w:val="15"/>
          <w:szCs w:val="15"/>
        </w:rPr>
        <w:t xml:space="preserve">  </w:t>
      </w:r>
      <w:r>
        <w:rPr>
          <w:rFonts w:hint="eastAsia"/>
          <w:sz w:val="15"/>
          <w:szCs w:val="15"/>
          <w:lang w:val="en-US" w:eastAsia="zh-CN"/>
        </w:rPr>
        <w:t>冀A282N0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