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梁会敏</w:t>
      </w:r>
      <w:r>
        <w:rPr>
          <w:rFonts w:hint="eastAsia"/>
          <w:sz w:val="15"/>
          <w:szCs w:val="15"/>
          <w:highlight w:val="none"/>
        </w:rPr>
        <w:t>，</w:t>
      </w:r>
      <w:r>
        <w:rPr>
          <w:rFonts w:hint="eastAsia"/>
          <w:sz w:val="15"/>
          <w:szCs w:val="15"/>
          <w:highlight w:val="none"/>
          <w:lang w:val="en-US" w:eastAsia="zh-CN"/>
        </w:rPr>
        <w:t>130123197810122722</w:t>
      </w:r>
      <w:r>
        <w:rPr>
          <w:rFonts w:hint="eastAsia"/>
          <w:sz w:val="15"/>
          <w:szCs w:val="15"/>
        </w:rPr>
        <w:t xml:space="preserve">  </w:t>
      </w:r>
      <w:r>
        <w:rPr>
          <w:rFonts w:hint="eastAsia"/>
          <w:sz w:val="15"/>
          <w:szCs w:val="15"/>
          <w:lang w:val="en-US" w:eastAsia="zh-CN"/>
        </w:rPr>
        <w:t>冀A684AE</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