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高启兰</w:t>
      </w:r>
      <w:r>
        <w:rPr>
          <w:rFonts w:hint="eastAsia"/>
          <w:sz w:val="15"/>
          <w:szCs w:val="15"/>
          <w:highlight w:val="none"/>
        </w:rPr>
        <w:t>，</w:t>
      </w:r>
      <w:r>
        <w:rPr>
          <w:rFonts w:hint="eastAsia"/>
          <w:sz w:val="15"/>
          <w:szCs w:val="15"/>
          <w:highlight w:val="none"/>
          <w:lang w:val="en-US" w:eastAsia="zh-CN"/>
        </w:rPr>
        <w:t>532627198401143163</w:t>
      </w:r>
      <w:r>
        <w:rPr>
          <w:rFonts w:hint="eastAsia"/>
          <w:sz w:val="15"/>
          <w:szCs w:val="15"/>
        </w:rPr>
        <w:t xml:space="preserve">  </w:t>
      </w:r>
      <w:r>
        <w:rPr>
          <w:rFonts w:hint="eastAsia"/>
          <w:sz w:val="15"/>
          <w:szCs w:val="15"/>
          <w:lang w:val="en-US" w:eastAsia="zh-CN"/>
        </w:rPr>
        <w:t>冀F08964D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