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栾素龙</w:t>
      </w:r>
      <w:r>
        <w:rPr>
          <w:rFonts w:hint="eastAsia"/>
          <w:sz w:val="15"/>
          <w:szCs w:val="15"/>
          <w:highlight w:val="none"/>
        </w:rPr>
        <w:t>，</w:t>
      </w:r>
      <w:r>
        <w:rPr>
          <w:rFonts w:hint="eastAsia"/>
          <w:sz w:val="15"/>
          <w:szCs w:val="15"/>
          <w:highlight w:val="none"/>
          <w:lang w:val="en-US" w:eastAsia="zh-CN"/>
        </w:rPr>
        <w:t>132335197908181171</w:t>
      </w:r>
      <w:r>
        <w:rPr>
          <w:rFonts w:hint="eastAsia"/>
          <w:sz w:val="15"/>
          <w:szCs w:val="15"/>
        </w:rPr>
        <w:t xml:space="preserve">  </w:t>
      </w:r>
      <w:r>
        <w:rPr>
          <w:rFonts w:hint="eastAsia"/>
          <w:sz w:val="15"/>
          <w:szCs w:val="15"/>
          <w:lang w:val="en-US" w:eastAsia="zh-CN"/>
        </w:rPr>
        <w:t>沪A86500D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