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史明利</w:t>
      </w:r>
      <w:r>
        <w:rPr>
          <w:rFonts w:hint="eastAsia"/>
          <w:sz w:val="15"/>
          <w:szCs w:val="15"/>
          <w:highlight w:val="none"/>
        </w:rPr>
        <w:t>，</w:t>
      </w:r>
      <w:r>
        <w:rPr>
          <w:rFonts w:hint="eastAsia"/>
          <w:sz w:val="15"/>
          <w:szCs w:val="15"/>
          <w:highlight w:val="none"/>
          <w:lang w:val="en-US" w:eastAsia="zh-CN"/>
        </w:rPr>
        <w:t>132335197708020904</w:t>
      </w:r>
      <w:r>
        <w:rPr>
          <w:rFonts w:hint="eastAsia"/>
          <w:sz w:val="15"/>
          <w:szCs w:val="15"/>
        </w:rPr>
        <w:t xml:space="preserve">  </w:t>
      </w:r>
      <w:r>
        <w:rPr>
          <w:rFonts w:hint="eastAsia"/>
          <w:sz w:val="15"/>
          <w:szCs w:val="15"/>
          <w:lang w:val="en-US" w:eastAsia="zh-CN"/>
        </w:rPr>
        <w:t>沪A95298D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