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刘进军</w:t>
      </w:r>
      <w:r>
        <w:rPr>
          <w:rFonts w:hint="eastAsia"/>
          <w:sz w:val="15"/>
          <w:szCs w:val="15"/>
          <w:highlight w:val="none"/>
        </w:rPr>
        <w:t>，</w:t>
      </w:r>
      <w:r>
        <w:rPr>
          <w:rFonts w:hint="eastAsia"/>
          <w:sz w:val="15"/>
          <w:szCs w:val="15"/>
          <w:highlight w:val="none"/>
          <w:lang w:val="en-US" w:eastAsia="zh-CN"/>
        </w:rPr>
        <w:t>132335197011140295</w:t>
      </w:r>
      <w:r>
        <w:rPr>
          <w:rFonts w:hint="eastAsia"/>
          <w:sz w:val="15"/>
          <w:szCs w:val="15"/>
        </w:rPr>
        <w:t xml:space="preserve">  </w:t>
      </w:r>
      <w:r>
        <w:rPr>
          <w:rFonts w:hint="eastAsia"/>
          <w:sz w:val="15"/>
          <w:szCs w:val="15"/>
          <w:lang w:val="en-US" w:eastAsia="zh-CN"/>
        </w:rPr>
        <w:t>冀A06188D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