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郑月霞</w:t>
      </w:r>
      <w:r>
        <w:rPr>
          <w:rFonts w:hint="eastAsia"/>
          <w:sz w:val="15"/>
          <w:szCs w:val="15"/>
          <w:highlight w:val="none"/>
        </w:rPr>
        <w:t>，</w:t>
      </w:r>
      <w:r>
        <w:rPr>
          <w:rFonts w:hint="eastAsia"/>
          <w:sz w:val="15"/>
          <w:szCs w:val="15"/>
          <w:highlight w:val="none"/>
          <w:lang w:val="en-US" w:eastAsia="zh-CN"/>
        </w:rPr>
        <w:t>130429198710163825</w:t>
      </w:r>
      <w:r>
        <w:rPr>
          <w:rFonts w:hint="eastAsia"/>
          <w:sz w:val="15"/>
          <w:szCs w:val="15"/>
        </w:rPr>
        <w:t xml:space="preserve">  </w:t>
      </w:r>
      <w:r>
        <w:rPr>
          <w:rFonts w:hint="eastAsia"/>
          <w:sz w:val="15"/>
          <w:szCs w:val="15"/>
          <w:lang w:val="en-US" w:eastAsia="zh-CN"/>
        </w:rPr>
        <w:t>沪A15693A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