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王延琼</w:t>
      </w:r>
      <w:r>
        <w:rPr>
          <w:rFonts w:hint="eastAsia"/>
          <w:sz w:val="15"/>
          <w:szCs w:val="15"/>
          <w:highlight w:val="none"/>
        </w:rPr>
        <w:t>，</w:t>
      </w:r>
      <w:r>
        <w:rPr>
          <w:rFonts w:hint="eastAsia"/>
          <w:sz w:val="15"/>
          <w:szCs w:val="15"/>
          <w:highlight w:val="none"/>
          <w:lang w:val="en-US" w:eastAsia="zh-CN"/>
        </w:rPr>
        <w:t>130421198306124823</w:t>
      </w:r>
      <w:r>
        <w:rPr>
          <w:rFonts w:hint="eastAsia"/>
          <w:sz w:val="15"/>
          <w:szCs w:val="15"/>
        </w:rPr>
        <w:t xml:space="preserve">  </w:t>
      </w:r>
      <w:r>
        <w:rPr>
          <w:rFonts w:hint="eastAsia"/>
          <w:sz w:val="15"/>
          <w:szCs w:val="15"/>
          <w:lang w:val="en-US" w:eastAsia="zh-CN"/>
        </w:rPr>
        <w:t>沪A88020D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