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鞠军亮</w:t>
      </w:r>
      <w:r>
        <w:rPr>
          <w:rFonts w:hint="eastAsia"/>
          <w:sz w:val="15"/>
          <w:szCs w:val="15"/>
          <w:highlight w:val="none"/>
        </w:rPr>
        <w:t>，</w:t>
      </w:r>
      <w:r>
        <w:rPr>
          <w:rFonts w:hint="eastAsia"/>
          <w:sz w:val="15"/>
          <w:szCs w:val="15"/>
          <w:highlight w:val="none"/>
          <w:lang w:val="en-US" w:eastAsia="zh-CN"/>
        </w:rPr>
        <w:t>130184198206114512</w:t>
      </w:r>
      <w:r>
        <w:rPr>
          <w:rFonts w:hint="eastAsia"/>
          <w:sz w:val="15"/>
          <w:szCs w:val="15"/>
        </w:rPr>
        <w:t xml:space="preserve">  </w:t>
      </w:r>
      <w:r>
        <w:rPr>
          <w:rFonts w:hint="eastAsia"/>
          <w:sz w:val="15"/>
          <w:szCs w:val="15"/>
          <w:lang w:val="en-US" w:eastAsia="zh-CN"/>
        </w:rPr>
        <w:t>冀A5486G</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