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孙彦青</w:t>
      </w:r>
      <w:r>
        <w:rPr>
          <w:rFonts w:hint="eastAsia"/>
          <w:sz w:val="15"/>
          <w:szCs w:val="15"/>
          <w:highlight w:val="none"/>
        </w:rPr>
        <w:t>，</w:t>
      </w:r>
      <w:r>
        <w:rPr>
          <w:rFonts w:hint="eastAsia"/>
          <w:sz w:val="15"/>
          <w:szCs w:val="15"/>
          <w:highlight w:val="none"/>
          <w:lang w:val="en-US" w:eastAsia="zh-CN"/>
        </w:rPr>
        <w:t>130182198604015314</w:t>
      </w:r>
      <w:r>
        <w:rPr>
          <w:rFonts w:hint="eastAsia"/>
          <w:sz w:val="15"/>
          <w:szCs w:val="15"/>
        </w:rPr>
        <w:t xml:space="preserve">  </w:t>
      </w:r>
      <w:r>
        <w:rPr>
          <w:rFonts w:hint="eastAsia"/>
          <w:sz w:val="15"/>
          <w:szCs w:val="15"/>
          <w:lang w:val="en-US" w:eastAsia="zh-CN"/>
        </w:rPr>
        <w:t>冀A57421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