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董凯乾</w:t>
      </w:r>
      <w:r>
        <w:rPr>
          <w:rFonts w:hint="eastAsia"/>
          <w:sz w:val="15"/>
          <w:szCs w:val="15"/>
          <w:highlight w:val="none"/>
        </w:rPr>
        <w:t>，</w:t>
      </w:r>
      <w:r>
        <w:rPr>
          <w:rFonts w:hint="eastAsia"/>
          <w:sz w:val="15"/>
          <w:szCs w:val="15"/>
          <w:highlight w:val="none"/>
          <w:lang w:val="en-US" w:eastAsia="zh-CN"/>
        </w:rPr>
        <w:t>130132198612113535</w:t>
      </w:r>
      <w:r>
        <w:rPr>
          <w:rFonts w:hint="eastAsia"/>
          <w:sz w:val="15"/>
          <w:szCs w:val="15"/>
        </w:rPr>
        <w:t xml:space="preserve">  </w:t>
      </w:r>
      <w:r>
        <w:rPr>
          <w:rFonts w:hint="eastAsia"/>
          <w:sz w:val="15"/>
          <w:szCs w:val="15"/>
          <w:lang w:val="en-US" w:eastAsia="zh-CN"/>
        </w:rPr>
        <w:t>沪A06258A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