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谷亚倩</w:t>
      </w:r>
      <w:r>
        <w:rPr>
          <w:rFonts w:hint="eastAsia"/>
          <w:sz w:val="15"/>
          <w:szCs w:val="15"/>
          <w:highlight w:val="none"/>
        </w:rPr>
        <w:t>，</w:t>
      </w:r>
      <w:r>
        <w:rPr>
          <w:rFonts w:hint="eastAsia"/>
          <w:sz w:val="15"/>
          <w:szCs w:val="15"/>
          <w:highlight w:val="none"/>
          <w:lang w:val="en-US" w:eastAsia="zh-CN"/>
        </w:rPr>
        <w:t>130131199303194528</w:t>
      </w:r>
      <w:r>
        <w:rPr>
          <w:rFonts w:hint="eastAsia"/>
          <w:sz w:val="15"/>
          <w:szCs w:val="15"/>
        </w:rPr>
        <w:t xml:space="preserve">  </w:t>
      </w:r>
      <w:r>
        <w:rPr>
          <w:rFonts w:hint="eastAsia"/>
          <w:sz w:val="15"/>
          <w:szCs w:val="15"/>
          <w:lang w:val="en-US" w:eastAsia="zh-CN"/>
        </w:rPr>
        <w:t>冀A05293D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