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朱利敏</w:t>
      </w:r>
      <w:r>
        <w:rPr>
          <w:rFonts w:hint="eastAsia"/>
          <w:sz w:val="15"/>
          <w:szCs w:val="15"/>
          <w:highlight w:val="none"/>
        </w:rPr>
        <w:t>，</w:t>
      </w:r>
      <w:r>
        <w:rPr>
          <w:rFonts w:hint="eastAsia"/>
          <w:sz w:val="15"/>
          <w:szCs w:val="15"/>
          <w:highlight w:val="none"/>
          <w:lang w:val="en-US" w:eastAsia="zh-CN"/>
        </w:rPr>
        <w:t>13013119890725366X</w:t>
      </w:r>
      <w:r>
        <w:rPr>
          <w:rFonts w:hint="eastAsia"/>
          <w:sz w:val="15"/>
          <w:szCs w:val="15"/>
        </w:rPr>
        <w:t xml:space="preserve">  </w:t>
      </w:r>
      <w:r>
        <w:rPr>
          <w:rFonts w:hint="eastAsia"/>
          <w:sz w:val="15"/>
          <w:szCs w:val="15"/>
          <w:lang w:val="en-US" w:eastAsia="zh-CN"/>
        </w:rPr>
        <w:t>冀A37915D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