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任振国</w:t>
      </w:r>
      <w:r>
        <w:rPr>
          <w:rFonts w:hint="eastAsia"/>
          <w:sz w:val="15"/>
          <w:szCs w:val="15"/>
          <w:highlight w:val="none"/>
        </w:rPr>
        <w:t>，</w:t>
      </w:r>
      <w:r>
        <w:rPr>
          <w:rFonts w:hint="eastAsia"/>
          <w:sz w:val="15"/>
          <w:szCs w:val="15"/>
          <w:highlight w:val="none"/>
          <w:lang w:val="en-US" w:eastAsia="zh-CN"/>
        </w:rPr>
        <w:t>130131198901213333</w:t>
      </w:r>
      <w:r>
        <w:rPr>
          <w:rFonts w:hint="eastAsia"/>
          <w:sz w:val="15"/>
          <w:szCs w:val="15"/>
        </w:rPr>
        <w:t xml:space="preserve">  </w:t>
      </w:r>
      <w:r>
        <w:rPr>
          <w:rFonts w:hint="eastAsia"/>
          <w:sz w:val="15"/>
          <w:szCs w:val="15"/>
          <w:lang w:val="en-US" w:eastAsia="zh-CN"/>
        </w:rPr>
        <w:t>沪A86838D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