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肖艳强</w:t>
      </w:r>
      <w:r>
        <w:rPr>
          <w:rFonts w:hint="eastAsia"/>
          <w:sz w:val="15"/>
          <w:szCs w:val="15"/>
          <w:highlight w:val="none"/>
        </w:rPr>
        <w:t>，</w:t>
      </w:r>
      <w:r>
        <w:rPr>
          <w:rFonts w:hint="eastAsia"/>
          <w:sz w:val="15"/>
          <w:szCs w:val="15"/>
          <w:highlight w:val="none"/>
          <w:lang w:val="en-US" w:eastAsia="zh-CN"/>
        </w:rPr>
        <w:t>130131198803253956</w:t>
      </w:r>
      <w:r>
        <w:rPr>
          <w:rFonts w:hint="eastAsia"/>
          <w:sz w:val="15"/>
          <w:szCs w:val="15"/>
        </w:rPr>
        <w:t xml:space="preserve">  </w:t>
      </w:r>
      <w:r>
        <w:rPr>
          <w:rFonts w:hint="eastAsia"/>
          <w:sz w:val="15"/>
          <w:szCs w:val="15"/>
          <w:lang w:val="en-US" w:eastAsia="zh-CN"/>
        </w:rPr>
        <w:t>冀A39969D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