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刘自豪</w:t>
      </w:r>
      <w:r>
        <w:rPr>
          <w:rFonts w:hint="eastAsia"/>
          <w:sz w:val="15"/>
          <w:szCs w:val="15"/>
          <w:highlight w:val="none"/>
        </w:rPr>
        <w:t>，</w:t>
      </w:r>
      <w:r>
        <w:rPr>
          <w:rFonts w:hint="eastAsia"/>
          <w:sz w:val="15"/>
          <w:szCs w:val="15"/>
          <w:highlight w:val="none"/>
          <w:lang w:val="en-US" w:eastAsia="zh-CN"/>
        </w:rPr>
        <w:t>13013119840706001X</w:t>
      </w:r>
      <w:r>
        <w:rPr>
          <w:rFonts w:hint="eastAsia"/>
          <w:sz w:val="15"/>
          <w:szCs w:val="15"/>
        </w:rPr>
        <w:t xml:space="preserve">  </w:t>
      </w:r>
      <w:r>
        <w:rPr>
          <w:rFonts w:hint="eastAsia"/>
          <w:sz w:val="15"/>
          <w:szCs w:val="15"/>
          <w:lang w:val="en-US" w:eastAsia="zh-CN"/>
        </w:rPr>
        <w:t>沪A70066D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