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李进忠</w:t>
      </w:r>
      <w:r>
        <w:rPr>
          <w:rFonts w:hint="eastAsia"/>
          <w:sz w:val="15"/>
          <w:szCs w:val="15"/>
          <w:highlight w:val="none"/>
        </w:rPr>
        <w:t>，</w:t>
      </w:r>
      <w:r>
        <w:rPr>
          <w:rFonts w:hint="eastAsia"/>
          <w:sz w:val="15"/>
          <w:szCs w:val="15"/>
          <w:highlight w:val="none"/>
          <w:lang w:val="en-US" w:eastAsia="zh-CN"/>
        </w:rPr>
        <w:t>130131197905180036</w:t>
      </w:r>
      <w:r>
        <w:rPr>
          <w:rFonts w:hint="eastAsia"/>
          <w:sz w:val="15"/>
          <w:szCs w:val="15"/>
        </w:rPr>
        <w:t xml:space="preserve">  </w:t>
      </w:r>
      <w:r>
        <w:rPr>
          <w:rFonts w:hint="eastAsia"/>
          <w:sz w:val="15"/>
          <w:szCs w:val="15"/>
          <w:lang w:val="en-US" w:eastAsia="zh-CN"/>
        </w:rPr>
        <w:t>沪A21561A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