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赵守文</w:t>
      </w:r>
      <w:r>
        <w:rPr>
          <w:rFonts w:hint="eastAsia"/>
          <w:sz w:val="15"/>
          <w:szCs w:val="15"/>
          <w:highlight w:val="none"/>
        </w:rPr>
        <w:t>，</w:t>
      </w:r>
      <w:r>
        <w:rPr>
          <w:rFonts w:hint="eastAsia"/>
          <w:sz w:val="15"/>
          <w:szCs w:val="15"/>
          <w:highlight w:val="none"/>
          <w:lang w:val="en-US" w:eastAsia="zh-CN"/>
        </w:rPr>
        <w:t>130131197110213615</w:t>
      </w:r>
      <w:r>
        <w:rPr>
          <w:rFonts w:hint="eastAsia"/>
          <w:sz w:val="15"/>
          <w:szCs w:val="15"/>
        </w:rPr>
        <w:t xml:space="preserve">  </w:t>
      </w:r>
      <w:r>
        <w:rPr>
          <w:rFonts w:hint="eastAsia"/>
          <w:sz w:val="15"/>
          <w:szCs w:val="15"/>
          <w:lang w:val="en-US" w:eastAsia="zh-CN"/>
        </w:rPr>
        <w:t>沪A00320A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