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张彦龙</w:t>
      </w:r>
      <w:r>
        <w:rPr>
          <w:rFonts w:hint="eastAsia"/>
          <w:sz w:val="15"/>
          <w:szCs w:val="15"/>
          <w:highlight w:val="none"/>
        </w:rPr>
        <w:t>，</w:t>
      </w:r>
      <w:r>
        <w:rPr>
          <w:rFonts w:hint="eastAsia"/>
          <w:sz w:val="15"/>
          <w:szCs w:val="15"/>
          <w:highlight w:val="none"/>
          <w:lang w:val="en-US" w:eastAsia="zh-CN"/>
        </w:rPr>
        <w:t>130126198705023013</w:t>
      </w:r>
      <w:r>
        <w:rPr>
          <w:rFonts w:hint="eastAsia"/>
          <w:sz w:val="15"/>
          <w:szCs w:val="15"/>
        </w:rPr>
        <w:t xml:space="preserve">  </w:t>
      </w:r>
      <w:r>
        <w:rPr>
          <w:rFonts w:hint="eastAsia"/>
          <w:sz w:val="15"/>
          <w:szCs w:val="15"/>
          <w:lang w:val="en-US" w:eastAsia="zh-CN"/>
        </w:rPr>
        <w:t>冀AP2338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