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张利娟</w:t>
      </w:r>
      <w:r>
        <w:rPr>
          <w:rFonts w:hint="eastAsia"/>
          <w:sz w:val="15"/>
          <w:szCs w:val="15"/>
          <w:highlight w:val="none"/>
        </w:rPr>
        <w:t>，</w:t>
      </w:r>
      <w:r>
        <w:rPr>
          <w:rFonts w:hint="eastAsia"/>
          <w:sz w:val="15"/>
          <w:szCs w:val="15"/>
          <w:highlight w:val="none"/>
          <w:lang w:val="en-US" w:eastAsia="zh-CN"/>
        </w:rPr>
        <w:t>130126198612183042</w:t>
      </w:r>
      <w:r>
        <w:rPr>
          <w:rFonts w:hint="eastAsia"/>
          <w:sz w:val="15"/>
          <w:szCs w:val="15"/>
        </w:rPr>
        <w:t xml:space="preserve">  </w:t>
      </w:r>
      <w:r>
        <w:rPr>
          <w:rFonts w:hint="eastAsia"/>
          <w:sz w:val="15"/>
          <w:szCs w:val="15"/>
          <w:lang w:val="en-US" w:eastAsia="zh-CN"/>
        </w:rPr>
        <w:t>沪A18289A</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