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李龙刚</w:t>
      </w:r>
      <w:r>
        <w:rPr>
          <w:rFonts w:hint="eastAsia"/>
          <w:sz w:val="15"/>
          <w:szCs w:val="15"/>
          <w:highlight w:val="none"/>
        </w:rPr>
        <w:t>，</w:t>
      </w:r>
      <w:r>
        <w:rPr>
          <w:rFonts w:hint="eastAsia"/>
          <w:sz w:val="15"/>
          <w:szCs w:val="15"/>
          <w:highlight w:val="none"/>
          <w:lang w:val="en-US" w:eastAsia="zh-CN"/>
        </w:rPr>
        <w:t>130126198310053090</w:t>
      </w:r>
      <w:r>
        <w:rPr>
          <w:rFonts w:hint="eastAsia"/>
          <w:sz w:val="15"/>
          <w:szCs w:val="15"/>
        </w:rPr>
        <w:t xml:space="preserve">  </w:t>
      </w:r>
      <w:r>
        <w:rPr>
          <w:rFonts w:hint="eastAsia"/>
          <w:sz w:val="15"/>
          <w:szCs w:val="15"/>
          <w:lang w:val="en-US" w:eastAsia="zh-CN"/>
        </w:rPr>
        <w:t>冀A7P303</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