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石俊帅</w:t>
      </w:r>
      <w:r>
        <w:rPr>
          <w:rFonts w:hint="eastAsia"/>
          <w:sz w:val="15"/>
          <w:szCs w:val="15"/>
          <w:highlight w:val="none"/>
        </w:rPr>
        <w:t>，</w:t>
      </w:r>
      <w:r>
        <w:rPr>
          <w:rFonts w:hint="eastAsia"/>
          <w:sz w:val="15"/>
          <w:szCs w:val="15"/>
          <w:highlight w:val="none"/>
          <w:lang w:val="en-US" w:eastAsia="zh-CN"/>
        </w:rPr>
        <w:t>13012119920915202X</w:t>
      </w:r>
      <w:r>
        <w:rPr>
          <w:rFonts w:hint="eastAsia"/>
          <w:sz w:val="15"/>
          <w:szCs w:val="15"/>
        </w:rPr>
        <w:t xml:space="preserve">  </w:t>
      </w:r>
      <w:r>
        <w:rPr>
          <w:rFonts w:hint="eastAsia"/>
          <w:sz w:val="15"/>
          <w:szCs w:val="15"/>
          <w:lang w:val="en-US" w:eastAsia="zh-CN"/>
        </w:rPr>
        <w:t>冀A33391D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